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03620F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92516" wp14:editId="551089F1">
                <wp:simplePos x="0" y="0"/>
                <wp:positionH relativeFrom="column">
                  <wp:posOffset>-48895</wp:posOffset>
                </wp:positionH>
                <wp:positionV relativeFrom="paragraph">
                  <wp:posOffset>900430</wp:posOffset>
                </wp:positionV>
                <wp:extent cx="6447790" cy="8522970"/>
                <wp:effectExtent l="0" t="0" r="1016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22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5pt;margin-top:70.9pt;width:507.7pt;height:6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" filled="f" strokecolor="black [3213]" strokeweight="1pt"/>
            </w:pict>
          </mc:Fallback>
        </mc:AlternateContent>
      </w:r>
      <w:r w:rsidR="00A94575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02679" wp14:editId="4400A30F">
                <wp:simplePos x="0" y="0"/>
                <wp:positionH relativeFrom="column">
                  <wp:posOffset>-40005</wp:posOffset>
                </wp:positionH>
                <wp:positionV relativeFrom="paragraph">
                  <wp:posOffset>789717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2.2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77C4BA4" wp14:editId="266EC093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DE93C2" wp14:editId="52D73079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6B783D" wp14:editId="49F08451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2016/</w:t>
                            </w:r>
                            <w:r w:rsidR="00636B2B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174CC2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065A92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0E1E8A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2016/</w:t>
                      </w:r>
                      <w:r w:rsidR="00636B2B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174CC2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065A92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0E1E8A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10EE32" wp14:editId="438EB4AD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6B321B" w:rsidRPr="00E02542" w:rsidTr="005E4280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32.03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32.08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32.001</w:t>
            </w:r>
          </w:p>
        </w:tc>
      </w:tr>
      <w:tr w:rsidR="006B321B" w:rsidRPr="00E02542" w:rsidTr="005E4280">
        <w:trPr>
          <w:trHeight w:hRule="exact" w:val="312"/>
        </w:trPr>
        <w:tc>
          <w:tcPr>
            <w:tcW w:w="1419" w:type="dxa"/>
            <w:shd w:val="clear" w:color="auto" w:fill="auto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6.9484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6.951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6.9442</w:t>
            </w:r>
          </w:p>
        </w:tc>
      </w:tr>
      <w:tr w:rsidR="006B321B" w:rsidRPr="00E02542" w:rsidTr="005E4280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6.949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6.9497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6.9296</w:t>
            </w:r>
          </w:p>
        </w:tc>
      </w:tr>
      <w:tr w:rsidR="006B321B" w:rsidRPr="00E02542" w:rsidTr="005E4280">
        <w:trPr>
          <w:trHeight w:hRule="exact" w:val="312"/>
        </w:trPr>
        <w:tc>
          <w:tcPr>
            <w:tcW w:w="1419" w:type="dxa"/>
            <w:shd w:val="clear" w:color="auto" w:fill="auto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117.54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117.88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117.27</w:t>
            </w:r>
          </w:p>
        </w:tc>
      </w:tr>
      <w:tr w:rsidR="006B321B" w:rsidRPr="00E02542" w:rsidTr="005E4280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1.0437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1.0499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1.0424</w:t>
            </w:r>
          </w:p>
        </w:tc>
      </w:tr>
      <w:tr w:rsidR="006B321B" w:rsidRPr="00E02542" w:rsidTr="005E4280">
        <w:trPr>
          <w:trHeight w:hRule="exact" w:val="312"/>
        </w:trPr>
        <w:tc>
          <w:tcPr>
            <w:tcW w:w="1419" w:type="dxa"/>
            <w:shd w:val="clear" w:color="auto" w:fill="auto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0.7217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0.7258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0.7198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6B321B" w:rsidRPr="00C47FE8" w:rsidTr="00147503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6B321B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0.65911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FF0000"/>
                <w:sz w:val="18"/>
                <w:szCs w:val="18"/>
              </w:rPr>
              <w:t>-0.00011</w:t>
            </w:r>
          </w:p>
        </w:tc>
      </w:tr>
      <w:tr w:rsidR="006B321B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7.9429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0.1767</w:t>
            </w:r>
          </w:p>
        </w:tc>
      </w:tr>
      <w:tr w:rsidR="006B321B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5.91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FF0000"/>
                <w:sz w:val="18"/>
                <w:szCs w:val="18"/>
              </w:rPr>
              <w:t>-0.0077</w:t>
            </w:r>
          </w:p>
        </w:tc>
      </w:tr>
      <w:tr w:rsidR="006B321B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0.9434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6B321B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1.195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6B321B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0.845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0.0305</w:t>
            </w:r>
          </w:p>
        </w:tc>
      </w:tr>
      <w:tr w:rsidR="006B321B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1.191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0.001</w:t>
            </w:r>
          </w:p>
        </w:tc>
      </w:tr>
      <w:tr w:rsidR="006B321B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2.323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FF0000"/>
                <w:sz w:val="18"/>
                <w:szCs w:val="18"/>
              </w:rPr>
              <w:t>-0.018</w:t>
            </w:r>
          </w:p>
        </w:tc>
      </w:tr>
      <w:tr w:rsidR="006B321B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3.2558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0.0187</w:t>
            </w:r>
          </w:p>
        </w:tc>
      </w:tr>
      <w:tr w:rsidR="006B321B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3.2337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0.007</w:t>
            </w:r>
          </w:p>
        </w:tc>
      </w:tr>
      <w:tr w:rsidR="006B321B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3.218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FF0000"/>
                <w:sz w:val="18"/>
                <w:szCs w:val="18"/>
              </w:rPr>
              <w:t>-0.058</w:t>
            </w:r>
          </w:p>
        </w:tc>
      </w:tr>
      <w:tr w:rsidR="006B321B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FF0000"/>
                <w:sz w:val="18"/>
                <w:szCs w:val="18"/>
              </w:rPr>
              <w:t>-0.027</w:t>
            </w:r>
          </w:p>
        </w:tc>
      </w:tr>
      <w:tr w:rsidR="006B321B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0.686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0.00222</w:t>
            </w:r>
          </w:p>
        </w:tc>
      </w:tr>
      <w:tr w:rsidR="006B321B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0.99761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0.00139</w:t>
            </w:r>
          </w:p>
        </w:tc>
      </w:tr>
      <w:tr w:rsidR="006B321B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2.5348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FF0000"/>
                <w:sz w:val="18"/>
                <w:szCs w:val="18"/>
              </w:rPr>
              <w:t>-0.0071</w:t>
            </w:r>
          </w:p>
        </w:tc>
      </w:tr>
      <w:tr w:rsidR="006B321B" w:rsidRPr="00C47FE8" w:rsidTr="00147503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3.1079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FF0000"/>
                <w:sz w:val="18"/>
                <w:szCs w:val="18"/>
              </w:rPr>
              <w:t>-0.0125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6B321B" w:rsidRPr="006F3ADE" w:rsidTr="00CD53F4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55.05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FF0000"/>
                <w:sz w:val="18"/>
                <w:szCs w:val="18"/>
              </w:rPr>
              <w:t>-0.31</w:t>
            </w:r>
          </w:p>
        </w:tc>
      </w:tr>
      <w:tr w:rsidR="006B321B" w:rsidRPr="006F3ADE" w:rsidTr="00CD53F4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52.95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FF0000"/>
                <w:sz w:val="18"/>
                <w:szCs w:val="18"/>
              </w:rPr>
              <w:t>-0.32</w:t>
            </w:r>
          </w:p>
        </w:tc>
      </w:tr>
      <w:tr w:rsidR="006B321B" w:rsidRPr="006F3ADE" w:rsidTr="00CD53F4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1128.38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1.58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6B321B" w:rsidRPr="006F3ADE" w:rsidTr="00B720AD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19918.88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FF0000"/>
                <w:sz w:val="18"/>
                <w:szCs w:val="18"/>
              </w:rPr>
              <w:t>-23.08</w:t>
            </w:r>
          </w:p>
        </w:tc>
      </w:tr>
      <w:tr w:rsidR="006B321B" w:rsidRPr="006F3ADE" w:rsidTr="00B720A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5447.422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FF0000"/>
                <w:sz w:val="18"/>
                <w:szCs w:val="18"/>
              </w:rPr>
              <w:t>-24.011</w:t>
            </w:r>
          </w:p>
        </w:tc>
      </w:tr>
      <w:tr w:rsidR="006B321B" w:rsidRPr="006F3ADE" w:rsidTr="00B720A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2260.96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FF0000"/>
                <w:sz w:val="18"/>
                <w:szCs w:val="18"/>
              </w:rPr>
              <w:t>-4.22</w:t>
            </w:r>
          </w:p>
        </w:tc>
      </w:tr>
      <w:tr w:rsidR="006B321B" w:rsidRPr="006F3ADE" w:rsidTr="00B720A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11456.1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FF0000"/>
                <w:sz w:val="18"/>
                <w:szCs w:val="18"/>
              </w:rPr>
              <w:t>-12.54</w:t>
            </w:r>
          </w:p>
        </w:tc>
      </w:tr>
      <w:tr w:rsidR="006B321B" w:rsidRPr="006F3ADE" w:rsidTr="00B720A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3287.221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-6.52</w:t>
            </w:r>
          </w:p>
        </w:tc>
      </w:tr>
      <w:tr w:rsidR="006B321B" w:rsidRPr="006F3ADE" w:rsidTr="00B720A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21636.2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FF0000"/>
                <w:sz w:val="18"/>
                <w:szCs w:val="18"/>
              </w:rPr>
              <w:t>-117.57</w:t>
            </w:r>
          </w:p>
        </w:tc>
      </w:tr>
      <w:tr w:rsidR="006B321B" w:rsidRPr="006F3ADE" w:rsidTr="00B720A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9118.75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8.24</w:t>
            </w:r>
          </w:p>
        </w:tc>
      </w:tr>
      <w:tr w:rsidR="006B321B" w:rsidRPr="00745739" w:rsidTr="00B720A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19444.49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FF0000"/>
                <w:sz w:val="18"/>
                <w:szCs w:val="18"/>
              </w:rPr>
              <w:t>-16.82</w:t>
            </w:r>
          </w:p>
        </w:tc>
      </w:tr>
      <w:tr w:rsidR="006B321B" w:rsidRPr="006F3ADE" w:rsidTr="00B720A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6B321B" w:rsidRPr="00915E2A" w:rsidRDefault="006B321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2035.73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B321B" w:rsidRPr="006B321B" w:rsidRDefault="006B321B" w:rsidP="006B321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B321B">
              <w:rPr>
                <w:rFonts w:ascii="Tahoma" w:hAnsi="Tahoma" w:cs="Tahoma"/>
                <w:color w:val="000000"/>
                <w:sz w:val="18"/>
                <w:szCs w:val="18"/>
              </w:rPr>
              <w:t>1.98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A94575" w:rsidP="0063680A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639BF" wp14:editId="6DD2399D">
                <wp:simplePos x="0" y="0"/>
                <wp:positionH relativeFrom="column">
                  <wp:posOffset>-65958</wp:posOffset>
                </wp:positionH>
                <wp:positionV relativeFrom="paragraph">
                  <wp:posOffset>-1905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5.2pt;margin-top:-.15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455649" w:rsidRDefault="00303AEE" w:rsidP="00303AEE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 w:hint="eastAsia"/>
          <w:noProof/>
          <w:sz w:val="16"/>
          <w:szCs w:val="16"/>
        </w:rPr>
      </w:pPr>
      <w:r w:rsidRPr="00455649">
        <w:rPr>
          <w:rFonts w:asciiTheme="minorHAnsi" w:eastAsia="標楷體" w:hAnsiTheme="minorHAnsi" w:hint="eastAsia"/>
          <w:noProof/>
          <w:sz w:val="16"/>
          <w:szCs w:val="16"/>
        </w:rPr>
        <w:t>美國</w:t>
      </w:r>
      <w:r w:rsidRPr="00455649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Pr="00455649">
        <w:rPr>
          <w:rFonts w:asciiTheme="minorHAnsi" w:eastAsia="標楷體" w:hAnsiTheme="minorHAnsi" w:hint="eastAsia"/>
          <w:noProof/>
          <w:sz w:val="16"/>
          <w:szCs w:val="16"/>
        </w:rPr>
        <w:t>月消費者支出增長溫和，因家庭收入九個月來首次零增長，但週四發佈的其它資料顯示經濟仍穩固。</w:t>
      </w:r>
    </w:p>
    <w:p w:rsidR="00303AEE" w:rsidRDefault="0035643E" w:rsidP="00455649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 w:hint="eastAsia"/>
          <w:noProof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6C68A4C" wp14:editId="09B42DA0">
                <wp:simplePos x="0" y="0"/>
                <wp:positionH relativeFrom="column">
                  <wp:posOffset>-95361</wp:posOffset>
                </wp:positionH>
                <wp:positionV relativeFrom="paragraph">
                  <wp:posOffset>527685</wp:posOffset>
                </wp:positionV>
                <wp:extent cx="3414395" cy="552450"/>
                <wp:effectExtent l="0" t="0" r="71755" b="7620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2450"/>
                          <a:chOff x="-58004" y="6023337"/>
                          <a:chExt cx="3416735" cy="565703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6134307"/>
                            <a:ext cx="3378201" cy="454733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6023337"/>
                            <a:ext cx="1684655" cy="46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7.5pt;margin-top:41.55pt;width:268.85pt;height:43.5pt;z-index:251686912;mso-width-relative:margin;mso-height-relative:margin" coordorigin="-580,60233" coordsize="34167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">
                <v:shape id="手繪多邊形 13" o:spid="_x0000_s1030" style="position:absolute;left:-194;top:61343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51;1346119,454733;1689101,363723;3378201,181851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60233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3AEE" w:rsidRPr="005834D2">
        <w:rPr>
          <w:rFonts w:asciiTheme="minorHAnsi" w:eastAsia="標楷體" w:hAnsiTheme="minorHAnsi" w:hint="eastAsia"/>
          <w:noProof/>
          <w:sz w:val="16"/>
          <w:szCs w:val="16"/>
        </w:rPr>
        <w:t>中國外管局</w:t>
      </w:r>
      <w:r w:rsidR="005834D2">
        <w:rPr>
          <w:rFonts w:asciiTheme="minorHAnsi" w:eastAsia="標楷體" w:hAnsiTheme="minorHAnsi" w:hint="eastAsia"/>
          <w:noProof/>
          <w:sz w:val="16"/>
          <w:szCs w:val="16"/>
        </w:rPr>
        <w:t>表示，中國或調整對美國公債的投資，而減持美債是戰術性操作</w:t>
      </w:r>
      <w:r w:rsidR="00303AEE" w:rsidRPr="005834D2">
        <w:rPr>
          <w:rFonts w:asciiTheme="minorHAnsi" w:eastAsia="標楷體" w:hAnsiTheme="minorHAnsi" w:hint="eastAsia"/>
          <w:noProof/>
          <w:sz w:val="16"/>
          <w:szCs w:val="16"/>
        </w:rPr>
        <w:t>以控制大量資本外流。中國人銀稱，中國有信心在增加匯率彈性的基礎上，保持人民幣在合理均衡水準上的基本穩定。</w:t>
      </w:r>
    </w:p>
    <w:p w:rsidR="0003620F" w:rsidRPr="005834D2" w:rsidRDefault="0003620F" w:rsidP="00455649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 w:hint="eastAsia"/>
          <w:noProof/>
          <w:sz w:val="16"/>
          <w:szCs w:val="16"/>
        </w:rPr>
      </w:pPr>
    </w:p>
    <w:p w:rsidR="004C0A42" w:rsidRPr="004C0A42" w:rsidRDefault="004C0A42" w:rsidP="005834D2">
      <w:pPr>
        <w:pStyle w:val="a5"/>
        <w:ind w:leftChars="0"/>
        <w:rPr>
          <w:rFonts w:asciiTheme="minorHAnsi" w:eastAsia="標楷體" w:hAnsiTheme="minorHAnsi"/>
          <w:noProof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517D74" w:rsidRDefault="00BC0912" w:rsidP="00662FBC">
      <w:pPr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517D74" w:rsidRPr="00517D74">
        <w:rPr>
          <w:rFonts w:asciiTheme="minorHAnsi" w:eastAsia="標楷體" w:hAnsiTheme="minorHAnsi" w:hint="eastAsia"/>
          <w:noProof/>
          <w:sz w:val="16"/>
          <w:szCs w:val="16"/>
        </w:rPr>
        <w:t>台幣兌美元週四連續第六日收跌續探近五個月低位。昨日台幣隨韓元等亞幣持續偏弱整理，且台幣開低在</w:t>
      </w:r>
      <w:r w:rsidR="00517D74" w:rsidRPr="00517D74">
        <w:rPr>
          <w:rFonts w:asciiTheme="minorHAnsi" w:eastAsia="標楷體" w:hAnsiTheme="minorHAnsi" w:hint="eastAsia"/>
          <w:noProof/>
          <w:sz w:val="16"/>
          <w:szCs w:val="16"/>
        </w:rPr>
        <w:t>32.08</w:t>
      </w:r>
      <w:r w:rsidR="00517D74" w:rsidRPr="00517D74">
        <w:rPr>
          <w:rFonts w:asciiTheme="minorHAnsi" w:eastAsia="標楷體" w:hAnsiTheme="minorHAnsi" w:hint="eastAsia"/>
          <w:noProof/>
          <w:sz w:val="16"/>
          <w:szCs w:val="16"/>
        </w:rPr>
        <w:t>也帶動出口商轉趨高掛美元賣價，致成交量能轉趨淡靜，短線台幣料維持在</w:t>
      </w:r>
      <w:r w:rsidR="00517D74" w:rsidRPr="00517D74">
        <w:rPr>
          <w:rFonts w:asciiTheme="minorHAnsi" w:eastAsia="標楷體" w:hAnsiTheme="minorHAnsi" w:hint="eastAsia"/>
          <w:noProof/>
          <w:sz w:val="16"/>
          <w:szCs w:val="16"/>
        </w:rPr>
        <w:t>32</w:t>
      </w:r>
      <w:r w:rsidR="00517D74" w:rsidRPr="00517D74">
        <w:rPr>
          <w:rFonts w:asciiTheme="minorHAnsi" w:eastAsia="標楷體" w:hAnsiTheme="minorHAnsi" w:hint="eastAsia"/>
          <w:noProof/>
          <w:sz w:val="16"/>
          <w:szCs w:val="16"/>
        </w:rPr>
        <w:t>元上方緩步趨貶。至週四外資已連五日賣超台股共計逾</w:t>
      </w:r>
      <w:r w:rsidR="00517D74" w:rsidRPr="00517D74">
        <w:rPr>
          <w:rFonts w:asciiTheme="minorHAnsi" w:eastAsia="標楷體" w:hAnsiTheme="minorHAnsi" w:hint="eastAsia"/>
          <w:noProof/>
          <w:sz w:val="16"/>
          <w:szCs w:val="16"/>
        </w:rPr>
        <w:t>180</w:t>
      </w:r>
      <w:r w:rsidR="00517D74" w:rsidRPr="00517D74">
        <w:rPr>
          <w:rFonts w:asciiTheme="minorHAnsi" w:eastAsia="標楷體" w:hAnsiTheme="minorHAnsi" w:hint="eastAsia"/>
          <w:noProof/>
          <w:sz w:val="16"/>
          <w:szCs w:val="16"/>
        </w:rPr>
        <w:t>億台幣，目前外資仍偏向匯出但量能不大，盤中也見外資進行</w:t>
      </w:r>
      <w:r w:rsidR="00517D74" w:rsidRPr="00517D74">
        <w:rPr>
          <w:rFonts w:asciiTheme="minorHAnsi" w:eastAsia="標楷體" w:hAnsiTheme="minorHAnsi" w:hint="eastAsia"/>
          <w:noProof/>
          <w:sz w:val="16"/>
          <w:szCs w:val="16"/>
        </w:rPr>
        <w:t>FIXING(</w:t>
      </w:r>
      <w:r w:rsidR="00517D74" w:rsidRPr="00517D74">
        <w:rPr>
          <w:rFonts w:asciiTheme="minorHAnsi" w:eastAsia="標楷體" w:hAnsiTheme="minorHAnsi" w:hint="eastAsia"/>
          <w:noProof/>
          <w:sz w:val="16"/>
          <w:szCs w:val="16"/>
        </w:rPr>
        <w:t>定價</w:t>
      </w:r>
      <w:r w:rsidR="00517D74" w:rsidRPr="00517D74">
        <w:rPr>
          <w:rFonts w:asciiTheme="minorHAnsi" w:eastAsia="標楷體" w:hAnsiTheme="minorHAnsi" w:hint="eastAsia"/>
          <w:noProof/>
          <w:sz w:val="16"/>
          <w:szCs w:val="16"/>
        </w:rPr>
        <w:t>)</w:t>
      </w:r>
      <w:r w:rsidR="00517D74" w:rsidRPr="00517D74">
        <w:rPr>
          <w:rFonts w:asciiTheme="minorHAnsi" w:eastAsia="標楷體" w:hAnsiTheme="minorHAnsi" w:hint="eastAsia"/>
          <w:noProof/>
          <w:sz w:val="16"/>
          <w:szCs w:val="16"/>
        </w:rPr>
        <w:t>交易引領台幣趨跌，加以海外</w:t>
      </w:r>
      <w:r w:rsidR="00517D74" w:rsidRPr="00517D74">
        <w:rPr>
          <w:rFonts w:asciiTheme="minorHAnsi" w:eastAsia="標楷體" w:hAnsiTheme="minorHAnsi" w:hint="eastAsia"/>
          <w:noProof/>
          <w:sz w:val="16"/>
          <w:szCs w:val="16"/>
        </w:rPr>
        <w:t>NDF</w:t>
      </w:r>
      <w:r w:rsidR="00517D74" w:rsidRPr="00517D74">
        <w:rPr>
          <w:rFonts w:asciiTheme="minorHAnsi" w:eastAsia="標楷體" w:hAnsiTheme="minorHAnsi" w:hint="eastAsia"/>
          <w:noProof/>
          <w:sz w:val="16"/>
          <w:szCs w:val="16"/>
        </w:rPr>
        <w:t>三個月內天期美元</w:t>
      </w:r>
      <w:r w:rsidR="00517D74" w:rsidRPr="00517D74">
        <w:rPr>
          <w:rFonts w:asciiTheme="minorHAnsi" w:eastAsia="標楷體" w:hAnsiTheme="minorHAnsi" w:hint="eastAsia"/>
          <w:noProof/>
          <w:sz w:val="16"/>
          <w:szCs w:val="16"/>
        </w:rPr>
        <w:t>/</w:t>
      </w:r>
      <w:r w:rsidR="00517D74" w:rsidRPr="00517D74">
        <w:rPr>
          <w:rFonts w:asciiTheme="minorHAnsi" w:eastAsia="標楷體" w:hAnsiTheme="minorHAnsi" w:hint="eastAsia"/>
          <w:noProof/>
          <w:sz w:val="16"/>
          <w:szCs w:val="16"/>
        </w:rPr>
        <w:t>台幣換匯點溢價幅度明顯擴大，使短線看弱台幣的氣氛增溫。臺灣央行下午召開第四季理監事會決議維持利率不變在</w:t>
      </w:r>
      <w:r w:rsidR="00517D74" w:rsidRPr="00517D74">
        <w:rPr>
          <w:rFonts w:asciiTheme="minorHAnsi" w:eastAsia="標楷體" w:hAnsiTheme="minorHAnsi" w:hint="eastAsia"/>
          <w:noProof/>
          <w:sz w:val="16"/>
          <w:szCs w:val="16"/>
        </w:rPr>
        <w:t>1.375%</w:t>
      </w:r>
      <w:r w:rsidR="00517D74" w:rsidRPr="00517D74">
        <w:rPr>
          <w:rFonts w:asciiTheme="minorHAnsi" w:eastAsia="標楷體" w:hAnsiTheme="minorHAnsi" w:hint="eastAsia"/>
          <w:noProof/>
          <w:sz w:val="16"/>
          <w:szCs w:val="16"/>
        </w:rPr>
        <w:t>，一如市場預期按兵不動，為連續第二季維持利率不變，推估對短線台幣走勢影響有限。預計今日台幣兌美元區間將落在</w:t>
      </w:r>
      <w:r w:rsidR="00517D74" w:rsidRPr="00517D74">
        <w:rPr>
          <w:rFonts w:asciiTheme="minorHAnsi" w:eastAsia="標楷體" w:hAnsiTheme="minorHAnsi" w:hint="eastAsia"/>
          <w:noProof/>
          <w:sz w:val="16"/>
          <w:szCs w:val="16"/>
        </w:rPr>
        <w:t>32.000-32.100</w:t>
      </w:r>
      <w:r w:rsidR="00517D74" w:rsidRPr="00517D74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053DBB" w:rsidRDefault="00BC0912" w:rsidP="00CB2EC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E333D2" w:rsidRPr="00E333D2">
        <w:rPr>
          <w:rFonts w:asciiTheme="minorHAnsi" w:eastAsia="標楷體" w:hAnsiTheme="minorHAnsi" w:hint="eastAsia"/>
          <w:noProof/>
          <w:sz w:val="16"/>
          <w:szCs w:val="16"/>
        </w:rPr>
        <w:t>台灣銀行間短率周四持穩。央行召開理監事會議，一如預料宣布利率不變，但會持續貨幣寬鬆以協助經濟成長，估計農曆年後短率有機會緩下。人民幣市場方面，隔拆利率在</w:t>
      </w:r>
      <w:r w:rsidR="00E333D2" w:rsidRPr="00E333D2">
        <w:rPr>
          <w:rFonts w:asciiTheme="minorHAnsi" w:eastAsia="標楷體" w:hAnsiTheme="minorHAnsi" w:hint="eastAsia"/>
          <w:noProof/>
          <w:sz w:val="16"/>
          <w:szCs w:val="16"/>
        </w:rPr>
        <w:t>5.50%-7.50%</w:t>
      </w:r>
      <w:r w:rsidR="00E333D2" w:rsidRPr="00E333D2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E333D2" w:rsidRPr="00E333D2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E333D2" w:rsidRPr="00E333D2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E333D2" w:rsidRPr="00E333D2">
        <w:rPr>
          <w:rFonts w:asciiTheme="minorHAnsi" w:eastAsia="標楷體" w:hAnsiTheme="minorHAnsi" w:hint="eastAsia"/>
          <w:noProof/>
          <w:sz w:val="16"/>
          <w:szCs w:val="16"/>
        </w:rPr>
        <w:t xml:space="preserve"> 2,920 -3,080</w:t>
      </w:r>
      <w:r w:rsidR="00E333D2" w:rsidRPr="00E333D2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03620F" w:rsidRPr="0003620F">
        <w:rPr>
          <w:rFonts w:asciiTheme="minorHAnsi" w:eastAsia="標楷體" w:hAnsiTheme="minorHAnsi" w:hint="eastAsia"/>
          <w:noProof/>
          <w:sz w:val="16"/>
          <w:szCs w:val="16"/>
        </w:rPr>
        <w:t>週四美國公布經濟數據好壞不一，</w:t>
      </w:r>
      <w:r w:rsidR="0003620F" w:rsidRPr="0003620F">
        <w:rPr>
          <w:rFonts w:asciiTheme="minorHAnsi" w:eastAsia="標楷體" w:hAnsiTheme="minorHAnsi" w:hint="eastAsia"/>
          <w:noProof/>
          <w:sz w:val="16"/>
          <w:szCs w:val="16"/>
        </w:rPr>
        <w:t>GDP</w:t>
      </w:r>
      <w:r w:rsidR="0003620F" w:rsidRPr="0003620F">
        <w:rPr>
          <w:rFonts w:asciiTheme="minorHAnsi" w:eastAsia="標楷體" w:hAnsiTheme="minorHAnsi" w:hint="eastAsia"/>
          <w:noProof/>
          <w:sz w:val="16"/>
          <w:szCs w:val="16"/>
        </w:rPr>
        <w:t>終值上修，但初請失業金增幅高於市場預期，聖誕假期前，債券市場交投維持清淡，走勢呈現震盪整理，終場</w:t>
      </w:r>
      <w:r w:rsidR="0003620F" w:rsidRPr="0003620F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03620F" w:rsidRPr="0003620F">
        <w:rPr>
          <w:rFonts w:asciiTheme="minorHAnsi" w:eastAsia="標楷體" w:hAnsiTheme="minorHAnsi" w:hint="eastAsia"/>
          <w:noProof/>
          <w:sz w:val="16"/>
          <w:szCs w:val="16"/>
        </w:rPr>
        <w:t>年期美債利率小幅上揚</w:t>
      </w:r>
      <w:r w:rsidR="0003620F" w:rsidRPr="0003620F">
        <w:rPr>
          <w:rFonts w:asciiTheme="minorHAnsi" w:eastAsia="標楷體" w:hAnsiTheme="minorHAnsi" w:hint="eastAsia"/>
          <w:noProof/>
          <w:sz w:val="16"/>
          <w:szCs w:val="16"/>
        </w:rPr>
        <w:t>1.7bps</w:t>
      </w:r>
      <w:r w:rsidR="0003620F" w:rsidRPr="0003620F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03620F" w:rsidRPr="0003620F">
        <w:rPr>
          <w:rFonts w:asciiTheme="minorHAnsi" w:eastAsia="標楷體" w:hAnsiTheme="minorHAnsi" w:hint="eastAsia"/>
          <w:noProof/>
          <w:sz w:val="16"/>
          <w:szCs w:val="16"/>
        </w:rPr>
        <w:t>2.552%</w:t>
      </w:r>
      <w:r w:rsidR="0003620F" w:rsidRPr="0003620F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03620F" w:rsidRPr="0003620F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03620F" w:rsidRPr="0003620F">
        <w:rPr>
          <w:rFonts w:asciiTheme="minorHAnsi" w:eastAsia="標楷體" w:hAnsiTheme="minorHAnsi" w:hint="eastAsia"/>
          <w:noProof/>
          <w:sz w:val="16"/>
          <w:szCs w:val="16"/>
        </w:rPr>
        <w:t>年期利率小幅上揚</w:t>
      </w:r>
      <w:r w:rsidR="0003620F" w:rsidRPr="0003620F">
        <w:rPr>
          <w:rFonts w:asciiTheme="minorHAnsi" w:eastAsia="標楷體" w:hAnsiTheme="minorHAnsi" w:hint="eastAsia"/>
          <w:noProof/>
          <w:sz w:val="16"/>
          <w:szCs w:val="16"/>
        </w:rPr>
        <w:t>2.0bps</w:t>
      </w:r>
      <w:r w:rsidR="0003620F" w:rsidRPr="0003620F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03620F" w:rsidRPr="0003620F">
        <w:rPr>
          <w:rFonts w:asciiTheme="minorHAnsi" w:eastAsia="標楷體" w:hAnsiTheme="minorHAnsi" w:hint="eastAsia"/>
          <w:noProof/>
          <w:sz w:val="16"/>
          <w:szCs w:val="16"/>
        </w:rPr>
        <w:t>3.127%</w:t>
      </w:r>
      <w:r w:rsidR="0003620F" w:rsidRPr="0003620F">
        <w:rPr>
          <w:rFonts w:asciiTheme="minorHAnsi" w:eastAsia="標楷體" w:hAnsiTheme="minorHAnsi" w:hint="eastAsia"/>
          <w:noProof/>
          <w:sz w:val="16"/>
          <w:szCs w:val="16"/>
        </w:rPr>
        <w:t>，今日市場關注美國新屋銷售與密大信心終值公佈，預估美債維持高檔震盪。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303AEE" w:rsidRDefault="00BC0912" w:rsidP="00F43F89">
      <w:pPr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週四離岸人民幣走貶，從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6.93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回貶至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6.94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，人民幣在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6.93-6.95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區間整理第三天，隨著耶誕假期來臨，估計匯率整理區間不脫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6.93-6.96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。美國第三季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GDP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環比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3.5%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，高於預期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3.2%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，不過美元指數變化不大，持續在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103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水位整理。離岸人民幣換匯點回升，一個月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490(+45)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2990(+130)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。期貨週四成交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2546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0.97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4989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1.61</w:t>
      </w:r>
      <w:r w:rsidR="00303AEE" w:rsidRPr="00303AEE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B34D09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B34D09" w:rsidRPr="00B34D09" w:rsidTr="00B34D09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失業率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3.90%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3.84%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3.90%</w:t>
            </w:r>
          </w:p>
        </w:tc>
      </w:tr>
      <w:tr w:rsidR="00B34D09" w:rsidRPr="00B34D09" w:rsidTr="00B34D0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M1B(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6.56%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6.35%</w:t>
            </w:r>
          </w:p>
        </w:tc>
      </w:tr>
      <w:tr w:rsidR="00B34D09" w:rsidRPr="00B34D09" w:rsidTr="00B34D0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M2(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3.96%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3.98%</w:t>
            </w:r>
          </w:p>
        </w:tc>
      </w:tr>
      <w:tr w:rsidR="00B34D09" w:rsidRPr="00B34D09" w:rsidTr="00B34D0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CBC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基準利率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22-Dec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1.38%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1.38%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1.38%</w:t>
            </w:r>
          </w:p>
        </w:tc>
      </w:tr>
      <w:tr w:rsidR="00B34D09" w:rsidRPr="00B34D09" w:rsidTr="00B34D0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GDP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年化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季比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3Q T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3.30%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3.50%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3.20%</w:t>
            </w:r>
          </w:p>
        </w:tc>
      </w:tr>
      <w:tr w:rsidR="00B34D09" w:rsidRPr="00B34D09" w:rsidTr="00B34D0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個人消費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3Q T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2.80%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3.00%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2.80%</w:t>
            </w:r>
          </w:p>
        </w:tc>
      </w:tr>
      <w:tr w:rsidR="00B34D09" w:rsidRPr="00B34D09" w:rsidTr="00B34D0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個人消費支出核心指數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季比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3Q T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</w:tr>
      <w:tr w:rsidR="00B34D09" w:rsidRPr="00B34D09" w:rsidTr="00B34D0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耐久財訂單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Nov P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-4.80%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-4.60%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4.60%</w:t>
            </w:r>
          </w:p>
        </w:tc>
      </w:tr>
      <w:tr w:rsidR="00B34D09" w:rsidRPr="00B34D09" w:rsidTr="00B34D0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耐久財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運輸除外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Nov P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0.80%</w:t>
            </w:r>
          </w:p>
        </w:tc>
      </w:tr>
      <w:tr w:rsidR="00B34D09" w:rsidRPr="00B34D09" w:rsidTr="00B34D0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資本財新訂單</w:t>
            </w:r>
            <w:proofErr w:type="gramEnd"/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非國防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飛機除外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Nov P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0.40%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</w:tr>
      <w:tr w:rsidR="00B34D09" w:rsidRPr="00B34D09" w:rsidTr="00B34D0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17-Dec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257k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275k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254k</w:t>
            </w:r>
          </w:p>
        </w:tc>
      </w:tr>
      <w:tr w:rsidR="00B34D09" w:rsidRPr="00B34D09" w:rsidTr="00B34D0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10-Dec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2010k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2036k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2018k</w:t>
            </w:r>
          </w:p>
        </w:tc>
      </w:tr>
      <w:tr w:rsidR="00B34D09" w:rsidRPr="00B34D09" w:rsidTr="00B34D0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個人所得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0.60%</w:t>
            </w:r>
          </w:p>
        </w:tc>
      </w:tr>
      <w:tr w:rsidR="00B34D09" w:rsidRPr="00B34D09" w:rsidTr="00B34D0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個人支出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</w:tr>
      <w:tr w:rsidR="00B34D09" w:rsidRPr="00B34D09" w:rsidTr="00B34D0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核心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PCE(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</w:tr>
      <w:tr w:rsidR="00B34D09" w:rsidRPr="00B34D09" w:rsidTr="00B34D0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核心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PCE(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1.60%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</w:tr>
      <w:tr w:rsidR="00B34D09" w:rsidRPr="00B34D09" w:rsidTr="00B34D0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領先指數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</w:tr>
      <w:tr w:rsidR="00B34D09" w:rsidRPr="00B34D09" w:rsidTr="00B34D0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12/23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堪薩斯城聯邦製造業展望企業活動指數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</w:t>
            </w:r>
          </w:p>
        </w:tc>
      </w:tr>
      <w:tr w:rsidR="00B34D09" w:rsidRPr="00B34D09" w:rsidTr="00B34D0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12/23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工業生產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5.00%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3.70%</w:t>
            </w:r>
          </w:p>
        </w:tc>
      </w:tr>
      <w:tr w:rsidR="00B34D09" w:rsidRPr="00B34D09" w:rsidTr="00B34D0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12/23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新屋銷售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575k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563k</w:t>
            </w:r>
          </w:p>
        </w:tc>
      </w:tr>
      <w:tr w:rsidR="00B34D09" w:rsidRPr="00B34D09" w:rsidTr="00B34D0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12/23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新屋銷售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(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2.10%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-1.90%</w:t>
            </w:r>
          </w:p>
        </w:tc>
      </w:tr>
      <w:tr w:rsidR="00B34D09" w:rsidRPr="00B34D09" w:rsidTr="00B34D09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12/23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密西根大學市場氣氛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Dec F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09" w:rsidRPr="00B34D09" w:rsidRDefault="00B34D09" w:rsidP="00B34D0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34D09">
              <w:rPr>
                <w:rFonts w:ascii="Tahoma" w:hAnsi="Tahoma" w:cs="Tahoma" w:hint="eastAsia"/>
                <w:color w:val="000000"/>
                <w:sz w:val="20"/>
                <w:szCs w:val="20"/>
              </w:rPr>
              <w:t>98</w:t>
            </w:r>
          </w:p>
        </w:tc>
      </w:tr>
    </w:tbl>
    <w:p w:rsidR="0073278A" w:rsidRPr="009F2B2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691"/>
    <w:rsid w:val="0003620F"/>
    <w:rsid w:val="00041A3C"/>
    <w:rsid w:val="00043563"/>
    <w:rsid w:val="0004455A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6CA3"/>
    <w:rsid w:val="00057597"/>
    <w:rsid w:val="00057674"/>
    <w:rsid w:val="00057729"/>
    <w:rsid w:val="00057D53"/>
    <w:rsid w:val="000620DD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1C2C"/>
    <w:rsid w:val="000933CC"/>
    <w:rsid w:val="00094E2D"/>
    <w:rsid w:val="000966CB"/>
    <w:rsid w:val="00097A0A"/>
    <w:rsid w:val="000A0372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C1017"/>
    <w:rsid w:val="000C1EC8"/>
    <w:rsid w:val="000C2CE4"/>
    <w:rsid w:val="000C30CC"/>
    <w:rsid w:val="000C366B"/>
    <w:rsid w:val="000C41AD"/>
    <w:rsid w:val="000C4690"/>
    <w:rsid w:val="000C5A0A"/>
    <w:rsid w:val="000D11B7"/>
    <w:rsid w:val="000D21A7"/>
    <w:rsid w:val="000D230A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3AE7"/>
    <w:rsid w:val="000F432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6D60"/>
    <w:rsid w:val="00116F23"/>
    <w:rsid w:val="00117BA1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27719"/>
    <w:rsid w:val="00131E27"/>
    <w:rsid w:val="001321FF"/>
    <w:rsid w:val="001329E9"/>
    <w:rsid w:val="00135049"/>
    <w:rsid w:val="00135227"/>
    <w:rsid w:val="00136430"/>
    <w:rsid w:val="00136909"/>
    <w:rsid w:val="00136AF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32B0"/>
    <w:rsid w:val="00163960"/>
    <w:rsid w:val="001660B8"/>
    <w:rsid w:val="0016682A"/>
    <w:rsid w:val="00166DD8"/>
    <w:rsid w:val="0017156E"/>
    <w:rsid w:val="00171F26"/>
    <w:rsid w:val="00171F36"/>
    <w:rsid w:val="00172AD7"/>
    <w:rsid w:val="00173A1C"/>
    <w:rsid w:val="00174CC2"/>
    <w:rsid w:val="00174D29"/>
    <w:rsid w:val="001751AD"/>
    <w:rsid w:val="001761D6"/>
    <w:rsid w:val="00176F3C"/>
    <w:rsid w:val="0017782C"/>
    <w:rsid w:val="00181071"/>
    <w:rsid w:val="0018145A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B015E"/>
    <w:rsid w:val="001B0D48"/>
    <w:rsid w:val="001B1F95"/>
    <w:rsid w:val="001B45A1"/>
    <w:rsid w:val="001B5098"/>
    <w:rsid w:val="001B529B"/>
    <w:rsid w:val="001B5D08"/>
    <w:rsid w:val="001C0828"/>
    <w:rsid w:val="001C0C38"/>
    <w:rsid w:val="001C1709"/>
    <w:rsid w:val="001C1A66"/>
    <w:rsid w:val="001C2557"/>
    <w:rsid w:val="001C2575"/>
    <w:rsid w:val="001C264E"/>
    <w:rsid w:val="001C2A09"/>
    <w:rsid w:val="001D0AC8"/>
    <w:rsid w:val="001D1487"/>
    <w:rsid w:val="001D1F32"/>
    <w:rsid w:val="001D39C5"/>
    <w:rsid w:val="001D3C85"/>
    <w:rsid w:val="001D4017"/>
    <w:rsid w:val="001D4EDA"/>
    <w:rsid w:val="001D6019"/>
    <w:rsid w:val="001D6DC1"/>
    <w:rsid w:val="001D7505"/>
    <w:rsid w:val="001D7DAF"/>
    <w:rsid w:val="001E0834"/>
    <w:rsid w:val="001E2547"/>
    <w:rsid w:val="001E2A8C"/>
    <w:rsid w:val="001E2B15"/>
    <w:rsid w:val="001E5902"/>
    <w:rsid w:val="001E609A"/>
    <w:rsid w:val="001E6D62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7520"/>
    <w:rsid w:val="002077BC"/>
    <w:rsid w:val="00210B9D"/>
    <w:rsid w:val="002111F7"/>
    <w:rsid w:val="00212056"/>
    <w:rsid w:val="00213D1F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FC9"/>
    <w:rsid w:val="00223222"/>
    <w:rsid w:val="00224686"/>
    <w:rsid w:val="00224AB7"/>
    <w:rsid w:val="00225383"/>
    <w:rsid w:val="00230ED3"/>
    <w:rsid w:val="00231A09"/>
    <w:rsid w:val="00231C32"/>
    <w:rsid w:val="00232E29"/>
    <w:rsid w:val="00233868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576"/>
    <w:rsid w:val="00247ECB"/>
    <w:rsid w:val="00247F23"/>
    <w:rsid w:val="00250346"/>
    <w:rsid w:val="00251003"/>
    <w:rsid w:val="00251D96"/>
    <w:rsid w:val="00253948"/>
    <w:rsid w:val="00253C70"/>
    <w:rsid w:val="00254407"/>
    <w:rsid w:val="002555B3"/>
    <w:rsid w:val="00255850"/>
    <w:rsid w:val="00255E2B"/>
    <w:rsid w:val="00256ECF"/>
    <w:rsid w:val="00257082"/>
    <w:rsid w:val="00261B11"/>
    <w:rsid w:val="00261EB7"/>
    <w:rsid w:val="00262CEE"/>
    <w:rsid w:val="002636A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A0102"/>
    <w:rsid w:val="002A0377"/>
    <w:rsid w:val="002A076B"/>
    <w:rsid w:val="002A0F62"/>
    <w:rsid w:val="002A1B82"/>
    <w:rsid w:val="002A21BF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953"/>
    <w:rsid w:val="002D4026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CC3"/>
    <w:rsid w:val="002F0BFD"/>
    <w:rsid w:val="002F0CDA"/>
    <w:rsid w:val="002F0F89"/>
    <w:rsid w:val="002F402E"/>
    <w:rsid w:val="002F5A6A"/>
    <w:rsid w:val="002F5F9C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60DD"/>
    <w:rsid w:val="00316376"/>
    <w:rsid w:val="00316612"/>
    <w:rsid w:val="003170FD"/>
    <w:rsid w:val="00317B03"/>
    <w:rsid w:val="003225FC"/>
    <w:rsid w:val="00322793"/>
    <w:rsid w:val="003231F2"/>
    <w:rsid w:val="00324606"/>
    <w:rsid w:val="00325E47"/>
    <w:rsid w:val="0032721B"/>
    <w:rsid w:val="00330844"/>
    <w:rsid w:val="00330F02"/>
    <w:rsid w:val="00333E82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5C6"/>
    <w:rsid w:val="00350E2A"/>
    <w:rsid w:val="0035189C"/>
    <w:rsid w:val="00351C0D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7078D"/>
    <w:rsid w:val="00371316"/>
    <w:rsid w:val="00371E2B"/>
    <w:rsid w:val="00372C54"/>
    <w:rsid w:val="003736E2"/>
    <w:rsid w:val="0037379A"/>
    <w:rsid w:val="00374D62"/>
    <w:rsid w:val="0037593D"/>
    <w:rsid w:val="00375F01"/>
    <w:rsid w:val="003760D7"/>
    <w:rsid w:val="0037670A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2363"/>
    <w:rsid w:val="00393C31"/>
    <w:rsid w:val="003944E6"/>
    <w:rsid w:val="00395850"/>
    <w:rsid w:val="003967B1"/>
    <w:rsid w:val="0039790A"/>
    <w:rsid w:val="003A0F1B"/>
    <w:rsid w:val="003A1F12"/>
    <w:rsid w:val="003A20D0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394B"/>
    <w:rsid w:val="003B4841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39E5"/>
    <w:rsid w:val="00455649"/>
    <w:rsid w:val="00457D5C"/>
    <w:rsid w:val="00457F14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64D1"/>
    <w:rsid w:val="004826EC"/>
    <w:rsid w:val="004833B8"/>
    <w:rsid w:val="00484BB5"/>
    <w:rsid w:val="00484CE4"/>
    <w:rsid w:val="00487486"/>
    <w:rsid w:val="0049000E"/>
    <w:rsid w:val="00490AFA"/>
    <w:rsid w:val="0049138B"/>
    <w:rsid w:val="00491D33"/>
    <w:rsid w:val="00493171"/>
    <w:rsid w:val="00493221"/>
    <w:rsid w:val="00493B08"/>
    <w:rsid w:val="00497E3B"/>
    <w:rsid w:val="004A01E7"/>
    <w:rsid w:val="004A17F8"/>
    <w:rsid w:val="004A1880"/>
    <w:rsid w:val="004A3307"/>
    <w:rsid w:val="004A5923"/>
    <w:rsid w:val="004A67BF"/>
    <w:rsid w:val="004A72D1"/>
    <w:rsid w:val="004A7622"/>
    <w:rsid w:val="004B1A3B"/>
    <w:rsid w:val="004B4B4D"/>
    <w:rsid w:val="004B50FE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7E7"/>
    <w:rsid w:val="004E4865"/>
    <w:rsid w:val="004E4E2B"/>
    <w:rsid w:val="004E5F4F"/>
    <w:rsid w:val="004E6A7E"/>
    <w:rsid w:val="004E7CA7"/>
    <w:rsid w:val="004F0BAE"/>
    <w:rsid w:val="004F17A1"/>
    <w:rsid w:val="004F2D49"/>
    <w:rsid w:val="004F51A7"/>
    <w:rsid w:val="004F6E56"/>
    <w:rsid w:val="004F6F2C"/>
    <w:rsid w:val="004F71DF"/>
    <w:rsid w:val="004F7420"/>
    <w:rsid w:val="004F7970"/>
    <w:rsid w:val="005010E9"/>
    <w:rsid w:val="00501AF8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30062"/>
    <w:rsid w:val="00540261"/>
    <w:rsid w:val="00540620"/>
    <w:rsid w:val="005406FE"/>
    <w:rsid w:val="00542933"/>
    <w:rsid w:val="00543C83"/>
    <w:rsid w:val="00543C96"/>
    <w:rsid w:val="00546BB7"/>
    <w:rsid w:val="00546D2F"/>
    <w:rsid w:val="00551B79"/>
    <w:rsid w:val="00552B75"/>
    <w:rsid w:val="00552F80"/>
    <w:rsid w:val="0055642D"/>
    <w:rsid w:val="0055694B"/>
    <w:rsid w:val="005569EB"/>
    <w:rsid w:val="00560030"/>
    <w:rsid w:val="00561285"/>
    <w:rsid w:val="00561915"/>
    <w:rsid w:val="00561E6C"/>
    <w:rsid w:val="005631E4"/>
    <w:rsid w:val="00564376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516F"/>
    <w:rsid w:val="005A6EA4"/>
    <w:rsid w:val="005A7841"/>
    <w:rsid w:val="005A79BD"/>
    <w:rsid w:val="005B0050"/>
    <w:rsid w:val="005B0463"/>
    <w:rsid w:val="005B15DD"/>
    <w:rsid w:val="005B1D6B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6277"/>
    <w:rsid w:val="005C6466"/>
    <w:rsid w:val="005C760D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BD7"/>
    <w:rsid w:val="0063680A"/>
    <w:rsid w:val="00636B2B"/>
    <w:rsid w:val="0064252E"/>
    <w:rsid w:val="00643EAD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2FBC"/>
    <w:rsid w:val="006637E8"/>
    <w:rsid w:val="00664E2D"/>
    <w:rsid w:val="006650DB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27FF"/>
    <w:rsid w:val="006A319E"/>
    <w:rsid w:val="006A3B34"/>
    <w:rsid w:val="006A4358"/>
    <w:rsid w:val="006A5451"/>
    <w:rsid w:val="006A5D6E"/>
    <w:rsid w:val="006A7E58"/>
    <w:rsid w:val="006B0B12"/>
    <w:rsid w:val="006B1506"/>
    <w:rsid w:val="006B242A"/>
    <w:rsid w:val="006B321B"/>
    <w:rsid w:val="006B773C"/>
    <w:rsid w:val="006C098B"/>
    <w:rsid w:val="006C3769"/>
    <w:rsid w:val="006C49AB"/>
    <w:rsid w:val="006C6EC5"/>
    <w:rsid w:val="006C7943"/>
    <w:rsid w:val="006D0C76"/>
    <w:rsid w:val="006D1569"/>
    <w:rsid w:val="006D193E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6410"/>
    <w:rsid w:val="006D6D73"/>
    <w:rsid w:val="006D709A"/>
    <w:rsid w:val="006D73E8"/>
    <w:rsid w:val="006D78D1"/>
    <w:rsid w:val="006E1081"/>
    <w:rsid w:val="006E322D"/>
    <w:rsid w:val="006E479A"/>
    <w:rsid w:val="006E610F"/>
    <w:rsid w:val="006E6548"/>
    <w:rsid w:val="006E6A33"/>
    <w:rsid w:val="006E6FC2"/>
    <w:rsid w:val="006F21E3"/>
    <w:rsid w:val="006F398E"/>
    <w:rsid w:val="006F3ADE"/>
    <w:rsid w:val="006F45F5"/>
    <w:rsid w:val="006F5D71"/>
    <w:rsid w:val="006F682F"/>
    <w:rsid w:val="006F6F0D"/>
    <w:rsid w:val="006F7F30"/>
    <w:rsid w:val="0070232A"/>
    <w:rsid w:val="007063F0"/>
    <w:rsid w:val="007067D9"/>
    <w:rsid w:val="00706E1B"/>
    <w:rsid w:val="0070760F"/>
    <w:rsid w:val="00710567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908"/>
    <w:rsid w:val="00725B05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505E3"/>
    <w:rsid w:val="00751A3F"/>
    <w:rsid w:val="00751DBF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AC0"/>
    <w:rsid w:val="007723C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3758"/>
    <w:rsid w:val="007851ED"/>
    <w:rsid w:val="00791AC9"/>
    <w:rsid w:val="007922E2"/>
    <w:rsid w:val="00792FCE"/>
    <w:rsid w:val="00793DCA"/>
    <w:rsid w:val="00794E76"/>
    <w:rsid w:val="00797001"/>
    <w:rsid w:val="00797CB0"/>
    <w:rsid w:val="007A0261"/>
    <w:rsid w:val="007A408F"/>
    <w:rsid w:val="007A46FE"/>
    <w:rsid w:val="007A5D93"/>
    <w:rsid w:val="007A7EF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51D"/>
    <w:rsid w:val="007C2ABD"/>
    <w:rsid w:val="007C3776"/>
    <w:rsid w:val="007C3942"/>
    <w:rsid w:val="007C4A4C"/>
    <w:rsid w:val="007C56FC"/>
    <w:rsid w:val="007C617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4A83"/>
    <w:rsid w:val="007E4ECB"/>
    <w:rsid w:val="007E51CA"/>
    <w:rsid w:val="007E5A02"/>
    <w:rsid w:val="007E60DC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70B5"/>
    <w:rsid w:val="008101A4"/>
    <w:rsid w:val="008129DB"/>
    <w:rsid w:val="008133BA"/>
    <w:rsid w:val="00813F32"/>
    <w:rsid w:val="00817833"/>
    <w:rsid w:val="008207EE"/>
    <w:rsid w:val="00820A47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4571"/>
    <w:rsid w:val="00844E3A"/>
    <w:rsid w:val="00844FC9"/>
    <w:rsid w:val="00845095"/>
    <w:rsid w:val="008464B3"/>
    <w:rsid w:val="0084654F"/>
    <w:rsid w:val="00846659"/>
    <w:rsid w:val="00847170"/>
    <w:rsid w:val="00850802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30F0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22B3"/>
    <w:rsid w:val="0087393E"/>
    <w:rsid w:val="008746A2"/>
    <w:rsid w:val="00874A54"/>
    <w:rsid w:val="00874ED6"/>
    <w:rsid w:val="00875511"/>
    <w:rsid w:val="0087599E"/>
    <w:rsid w:val="008770D1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FDB"/>
    <w:rsid w:val="00887FE0"/>
    <w:rsid w:val="008914F1"/>
    <w:rsid w:val="00892B8F"/>
    <w:rsid w:val="00893516"/>
    <w:rsid w:val="00893975"/>
    <w:rsid w:val="00895473"/>
    <w:rsid w:val="00895AFD"/>
    <w:rsid w:val="00897A86"/>
    <w:rsid w:val="008A2DD8"/>
    <w:rsid w:val="008A38E1"/>
    <w:rsid w:val="008A3CF9"/>
    <w:rsid w:val="008A4540"/>
    <w:rsid w:val="008A48E4"/>
    <w:rsid w:val="008A4AE1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18E5"/>
    <w:rsid w:val="008C1EB5"/>
    <w:rsid w:val="008C25DF"/>
    <w:rsid w:val="008C3257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52"/>
    <w:rsid w:val="008E0426"/>
    <w:rsid w:val="008E0E54"/>
    <w:rsid w:val="008E196E"/>
    <w:rsid w:val="008E26F7"/>
    <w:rsid w:val="008E2AFB"/>
    <w:rsid w:val="008E3D18"/>
    <w:rsid w:val="008E3D53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DF8"/>
    <w:rsid w:val="0090315A"/>
    <w:rsid w:val="00903A48"/>
    <w:rsid w:val="0090405C"/>
    <w:rsid w:val="009052DE"/>
    <w:rsid w:val="009100C6"/>
    <w:rsid w:val="00910C8D"/>
    <w:rsid w:val="00911E88"/>
    <w:rsid w:val="00913B1A"/>
    <w:rsid w:val="00915E2A"/>
    <w:rsid w:val="00916752"/>
    <w:rsid w:val="00916E88"/>
    <w:rsid w:val="00917B32"/>
    <w:rsid w:val="00917D12"/>
    <w:rsid w:val="00921B21"/>
    <w:rsid w:val="00924ED2"/>
    <w:rsid w:val="00925FD8"/>
    <w:rsid w:val="00926043"/>
    <w:rsid w:val="00927385"/>
    <w:rsid w:val="00927BDF"/>
    <w:rsid w:val="0093367B"/>
    <w:rsid w:val="0093594D"/>
    <w:rsid w:val="0093697A"/>
    <w:rsid w:val="00936B00"/>
    <w:rsid w:val="00937A62"/>
    <w:rsid w:val="00945A15"/>
    <w:rsid w:val="00950602"/>
    <w:rsid w:val="0095153A"/>
    <w:rsid w:val="00951662"/>
    <w:rsid w:val="00952331"/>
    <w:rsid w:val="00953E86"/>
    <w:rsid w:val="00955CB4"/>
    <w:rsid w:val="00955DAC"/>
    <w:rsid w:val="00955DDA"/>
    <w:rsid w:val="00955F83"/>
    <w:rsid w:val="00956691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5D9F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76"/>
    <w:rsid w:val="009D2896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23C6"/>
    <w:rsid w:val="009F2B20"/>
    <w:rsid w:val="009F329C"/>
    <w:rsid w:val="009F6D88"/>
    <w:rsid w:val="009F6FF0"/>
    <w:rsid w:val="009F7D87"/>
    <w:rsid w:val="009F7EA5"/>
    <w:rsid w:val="00A015AA"/>
    <w:rsid w:val="00A017A8"/>
    <w:rsid w:val="00A02CCC"/>
    <w:rsid w:val="00A02CD7"/>
    <w:rsid w:val="00A03029"/>
    <w:rsid w:val="00A04BFA"/>
    <w:rsid w:val="00A0766D"/>
    <w:rsid w:val="00A10B87"/>
    <w:rsid w:val="00A12D5B"/>
    <w:rsid w:val="00A12E3B"/>
    <w:rsid w:val="00A145C4"/>
    <w:rsid w:val="00A14AA2"/>
    <w:rsid w:val="00A21107"/>
    <w:rsid w:val="00A2174E"/>
    <w:rsid w:val="00A21839"/>
    <w:rsid w:val="00A22124"/>
    <w:rsid w:val="00A231AE"/>
    <w:rsid w:val="00A232A5"/>
    <w:rsid w:val="00A23AEB"/>
    <w:rsid w:val="00A32880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116B"/>
    <w:rsid w:val="00A51FAE"/>
    <w:rsid w:val="00A521C5"/>
    <w:rsid w:val="00A53690"/>
    <w:rsid w:val="00A53AB5"/>
    <w:rsid w:val="00A54759"/>
    <w:rsid w:val="00A5592B"/>
    <w:rsid w:val="00A55AEC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5D5E"/>
    <w:rsid w:val="00A664CF"/>
    <w:rsid w:val="00A66A9A"/>
    <w:rsid w:val="00A66B2F"/>
    <w:rsid w:val="00A66F0D"/>
    <w:rsid w:val="00A67C89"/>
    <w:rsid w:val="00A71E9E"/>
    <w:rsid w:val="00A72321"/>
    <w:rsid w:val="00A734E6"/>
    <w:rsid w:val="00A755AA"/>
    <w:rsid w:val="00A76D24"/>
    <w:rsid w:val="00A77272"/>
    <w:rsid w:val="00A776BA"/>
    <w:rsid w:val="00A80C3D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575"/>
    <w:rsid w:val="00A9560D"/>
    <w:rsid w:val="00A95E06"/>
    <w:rsid w:val="00A96C68"/>
    <w:rsid w:val="00A96F30"/>
    <w:rsid w:val="00AA0DAB"/>
    <w:rsid w:val="00AA211D"/>
    <w:rsid w:val="00AA3B67"/>
    <w:rsid w:val="00AA407D"/>
    <w:rsid w:val="00AA4AB1"/>
    <w:rsid w:val="00AA5765"/>
    <w:rsid w:val="00AA6D34"/>
    <w:rsid w:val="00AB02F8"/>
    <w:rsid w:val="00AB2258"/>
    <w:rsid w:val="00AB3F4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12"/>
    <w:rsid w:val="00B95DF3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6A"/>
    <w:rsid w:val="00BB2478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CDE"/>
    <w:rsid w:val="00BF30D3"/>
    <w:rsid w:val="00BF31B4"/>
    <w:rsid w:val="00BF4B4A"/>
    <w:rsid w:val="00BF4C0F"/>
    <w:rsid w:val="00BF4C26"/>
    <w:rsid w:val="00BF5544"/>
    <w:rsid w:val="00BF5D4F"/>
    <w:rsid w:val="00BF71D9"/>
    <w:rsid w:val="00C00470"/>
    <w:rsid w:val="00C00498"/>
    <w:rsid w:val="00C00AC6"/>
    <w:rsid w:val="00C00C2A"/>
    <w:rsid w:val="00C02F72"/>
    <w:rsid w:val="00C03CF1"/>
    <w:rsid w:val="00C04515"/>
    <w:rsid w:val="00C046B1"/>
    <w:rsid w:val="00C04CD7"/>
    <w:rsid w:val="00C0538E"/>
    <w:rsid w:val="00C05963"/>
    <w:rsid w:val="00C05CDE"/>
    <w:rsid w:val="00C05D24"/>
    <w:rsid w:val="00C07383"/>
    <w:rsid w:val="00C118CC"/>
    <w:rsid w:val="00C124C3"/>
    <w:rsid w:val="00C12AE4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68D"/>
    <w:rsid w:val="00C53929"/>
    <w:rsid w:val="00C547B9"/>
    <w:rsid w:val="00C54F1B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E7C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69EC"/>
    <w:rsid w:val="00CC39C0"/>
    <w:rsid w:val="00CC4852"/>
    <w:rsid w:val="00CC5DA1"/>
    <w:rsid w:val="00CD0279"/>
    <w:rsid w:val="00CD0C6E"/>
    <w:rsid w:val="00CD12A1"/>
    <w:rsid w:val="00CD3C99"/>
    <w:rsid w:val="00CD6229"/>
    <w:rsid w:val="00CD693B"/>
    <w:rsid w:val="00CD711B"/>
    <w:rsid w:val="00CE3216"/>
    <w:rsid w:val="00CE349A"/>
    <w:rsid w:val="00CE3533"/>
    <w:rsid w:val="00CE4475"/>
    <w:rsid w:val="00CE59F4"/>
    <w:rsid w:val="00CE5EE3"/>
    <w:rsid w:val="00CE5FBC"/>
    <w:rsid w:val="00CF0723"/>
    <w:rsid w:val="00CF0A0D"/>
    <w:rsid w:val="00CF1111"/>
    <w:rsid w:val="00CF1761"/>
    <w:rsid w:val="00CF3012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47E0"/>
    <w:rsid w:val="00D2326B"/>
    <w:rsid w:val="00D24158"/>
    <w:rsid w:val="00D261E9"/>
    <w:rsid w:val="00D271D2"/>
    <w:rsid w:val="00D33E45"/>
    <w:rsid w:val="00D349DE"/>
    <w:rsid w:val="00D35A50"/>
    <w:rsid w:val="00D36C98"/>
    <w:rsid w:val="00D403CA"/>
    <w:rsid w:val="00D4262B"/>
    <w:rsid w:val="00D42F35"/>
    <w:rsid w:val="00D443E0"/>
    <w:rsid w:val="00D44FCE"/>
    <w:rsid w:val="00D45970"/>
    <w:rsid w:val="00D46218"/>
    <w:rsid w:val="00D46E03"/>
    <w:rsid w:val="00D4768E"/>
    <w:rsid w:val="00D47CD8"/>
    <w:rsid w:val="00D50542"/>
    <w:rsid w:val="00D513C8"/>
    <w:rsid w:val="00D5218B"/>
    <w:rsid w:val="00D531A8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7BCC"/>
    <w:rsid w:val="00D7104D"/>
    <w:rsid w:val="00D72008"/>
    <w:rsid w:val="00D72048"/>
    <w:rsid w:val="00D723FC"/>
    <w:rsid w:val="00D733CE"/>
    <w:rsid w:val="00D772EF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7517"/>
    <w:rsid w:val="00DB7B51"/>
    <w:rsid w:val="00DB7BE9"/>
    <w:rsid w:val="00DB7D65"/>
    <w:rsid w:val="00DC28FC"/>
    <w:rsid w:val="00DC32D9"/>
    <w:rsid w:val="00DC33CF"/>
    <w:rsid w:val="00DC3470"/>
    <w:rsid w:val="00DC448E"/>
    <w:rsid w:val="00DC6282"/>
    <w:rsid w:val="00DD0B75"/>
    <w:rsid w:val="00DD1BB5"/>
    <w:rsid w:val="00DD4937"/>
    <w:rsid w:val="00DD5758"/>
    <w:rsid w:val="00DD7B9F"/>
    <w:rsid w:val="00DE0416"/>
    <w:rsid w:val="00DE119C"/>
    <w:rsid w:val="00DE13B6"/>
    <w:rsid w:val="00DE25EC"/>
    <w:rsid w:val="00DE315E"/>
    <w:rsid w:val="00DE33FF"/>
    <w:rsid w:val="00DE40C0"/>
    <w:rsid w:val="00DE4C4E"/>
    <w:rsid w:val="00DE62AB"/>
    <w:rsid w:val="00DE717F"/>
    <w:rsid w:val="00DE72CE"/>
    <w:rsid w:val="00DE7572"/>
    <w:rsid w:val="00DF08D5"/>
    <w:rsid w:val="00DF101D"/>
    <w:rsid w:val="00DF1382"/>
    <w:rsid w:val="00DF1973"/>
    <w:rsid w:val="00DF2167"/>
    <w:rsid w:val="00DF2453"/>
    <w:rsid w:val="00DF398F"/>
    <w:rsid w:val="00DF3BC3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3FF0"/>
    <w:rsid w:val="00E1529C"/>
    <w:rsid w:val="00E16C33"/>
    <w:rsid w:val="00E17F49"/>
    <w:rsid w:val="00E20B8D"/>
    <w:rsid w:val="00E224E3"/>
    <w:rsid w:val="00E22D71"/>
    <w:rsid w:val="00E23A68"/>
    <w:rsid w:val="00E23E66"/>
    <w:rsid w:val="00E24BFE"/>
    <w:rsid w:val="00E25CE9"/>
    <w:rsid w:val="00E30F21"/>
    <w:rsid w:val="00E3100F"/>
    <w:rsid w:val="00E3123D"/>
    <w:rsid w:val="00E31D3D"/>
    <w:rsid w:val="00E333D2"/>
    <w:rsid w:val="00E35014"/>
    <w:rsid w:val="00E40EBF"/>
    <w:rsid w:val="00E41D0C"/>
    <w:rsid w:val="00E43B45"/>
    <w:rsid w:val="00E45248"/>
    <w:rsid w:val="00E51705"/>
    <w:rsid w:val="00E51FA0"/>
    <w:rsid w:val="00E52A84"/>
    <w:rsid w:val="00E5330D"/>
    <w:rsid w:val="00E53862"/>
    <w:rsid w:val="00E54653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7423"/>
    <w:rsid w:val="00E8160D"/>
    <w:rsid w:val="00E82078"/>
    <w:rsid w:val="00E8336A"/>
    <w:rsid w:val="00E84173"/>
    <w:rsid w:val="00E84DE4"/>
    <w:rsid w:val="00E84F80"/>
    <w:rsid w:val="00E85358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C0139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26C0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13DD"/>
    <w:rsid w:val="00F0188B"/>
    <w:rsid w:val="00F01C1C"/>
    <w:rsid w:val="00F02A30"/>
    <w:rsid w:val="00F03709"/>
    <w:rsid w:val="00F03EB5"/>
    <w:rsid w:val="00F0487D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BC3"/>
    <w:rsid w:val="00F26F41"/>
    <w:rsid w:val="00F2779B"/>
    <w:rsid w:val="00F31E68"/>
    <w:rsid w:val="00F348C3"/>
    <w:rsid w:val="00F350B8"/>
    <w:rsid w:val="00F35129"/>
    <w:rsid w:val="00F363CF"/>
    <w:rsid w:val="00F364F7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246B"/>
    <w:rsid w:val="00F6294F"/>
    <w:rsid w:val="00F63247"/>
    <w:rsid w:val="00F6329B"/>
    <w:rsid w:val="00F63FC7"/>
    <w:rsid w:val="00F648C8"/>
    <w:rsid w:val="00F659D1"/>
    <w:rsid w:val="00F66DF0"/>
    <w:rsid w:val="00F67882"/>
    <w:rsid w:val="00F67C18"/>
    <w:rsid w:val="00F70DDA"/>
    <w:rsid w:val="00F71207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B4A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4CDC"/>
    <w:rsid w:val="00FE4D30"/>
    <w:rsid w:val="00FE76D2"/>
    <w:rsid w:val="00FF2747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144C-4D0E-43A3-AEFB-337B853F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32</cp:revision>
  <cp:lastPrinted>2015-08-07T06:27:00Z</cp:lastPrinted>
  <dcterms:created xsi:type="dcterms:W3CDTF">2016-12-23T01:03:00Z</dcterms:created>
  <dcterms:modified xsi:type="dcterms:W3CDTF">2016-12-23T02:04:00Z</dcterms:modified>
</cp:coreProperties>
</file>